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C78" w:rsidRDefault="00767E31" w:rsidP="00767E31">
      <w:pPr>
        <w:spacing w:after="900"/>
        <w:ind w:left="3714"/>
        <w:rPr>
          <w:rFonts w:ascii="Georgia" w:hAnsi="Georgia"/>
          <w:sz w:val="28"/>
          <w:szCs w:val="28"/>
        </w:rPr>
        <w:sectPr w:rsidR="00B74C78" w:rsidSect="000156C5">
          <w:headerReference w:type="even" r:id="rId7"/>
          <w:headerReference w:type="default" r:id="rId8"/>
          <w:headerReference w:type="first" r:id="rId9"/>
          <w:pgSz w:w="16840" w:h="11901" w:orient="landscape"/>
          <w:pgMar w:top="1899" w:right="624" w:bottom="1134" w:left="1191" w:header="709" w:footer="709" w:gutter="0"/>
          <w:cols w:space="708"/>
        </w:sectPr>
      </w:pPr>
      <w:r>
        <w:rPr>
          <w:rFonts w:ascii="Georgia" w:hAnsi="Georgia"/>
          <w:sz w:val="28"/>
          <w:szCs w:val="28"/>
        </w:rPr>
        <w:t>Marsala</w:t>
      </w:r>
      <w:r w:rsidR="00B74C78" w:rsidRPr="00B74C78">
        <w:rPr>
          <w:rFonts w:ascii="Georgia" w:hAnsi="Georgia"/>
          <w:sz w:val="28"/>
          <w:szCs w:val="28"/>
        </w:rPr>
        <w:t xml:space="preserve"> • </w:t>
      </w:r>
      <w:proofErr w:type="spellStart"/>
      <w:r w:rsidR="003A0A68">
        <w:rPr>
          <w:rFonts w:ascii="Georgia" w:hAnsi="Georgia"/>
          <w:sz w:val="28"/>
          <w:szCs w:val="28"/>
        </w:rPr>
        <w:t>Superiore</w:t>
      </w:r>
      <w:proofErr w:type="spellEnd"/>
      <w:r w:rsidR="003A0A68">
        <w:rPr>
          <w:rFonts w:ascii="Georgia" w:hAnsi="Georgia"/>
          <w:sz w:val="28"/>
          <w:szCs w:val="28"/>
        </w:rPr>
        <w:t xml:space="preserve"> </w:t>
      </w:r>
      <w:proofErr w:type="spellStart"/>
      <w:r w:rsidR="003A0A68">
        <w:rPr>
          <w:rFonts w:ascii="Georgia" w:hAnsi="Georgia"/>
          <w:sz w:val="28"/>
          <w:szCs w:val="28"/>
        </w:rPr>
        <w:t>Riserva</w:t>
      </w:r>
      <w:proofErr w:type="spellEnd"/>
      <w:r w:rsidR="00005449">
        <w:rPr>
          <w:rFonts w:ascii="Georgia" w:hAnsi="Georgia"/>
          <w:sz w:val="28"/>
          <w:szCs w:val="28"/>
        </w:rPr>
        <w:t xml:space="preserve"> 10 Years </w:t>
      </w:r>
    </w:p>
    <w:p w:rsidR="004C378A" w:rsidRPr="00B74C78" w:rsidRDefault="00812FC0" w:rsidP="00970299">
      <w:pPr>
        <w:spacing w:line="20" w:lineRule="exact"/>
        <w:rPr>
          <w:rFonts w:ascii="Georgia" w:hAnsi="Georgia"/>
          <w:sz w:val="28"/>
          <w:szCs w:val="28"/>
        </w:rPr>
      </w:pPr>
      <w:r>
        <w:rPr>
          <w:rFonts w:ascii="Georgia" w:hAnsi="Georgia"/>
          <w:noProof/>
          <w:sz w:val="28"/>
          <w:szCs w:val="28"/>
          <w:lang w:val="it-IT" w:eastAsia="it-IT"/>
        </w:rPr>
        <w:lastRenderedPageBreak/>
        <w:drawing>
          <wp:anchor distT="0" distB="0" distL="114300" distR="114300" simplePos="0" relativeHeight="251659264" behindDoc="0" locked="0" layoutInCell="1" allowOverlap="1">
            <wp:simplePos x="752475" y="-3524250"/>
            <wp:positionH relativeFrom="margin">
              <wp:align>left</wp:align>
            </wp:positionH>
            <wp:positionV relativeFrom="margin">
              <wp:align>center</wp:align>
            </wp:positionV>
            <wp:extent cx="1693054" cy="432000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alaSuperioreRIserva10years small.png"/>
                    <pic:cNvPicPr/>
                  </pic:nvPicPr>
                  <pic:blipFill>
                    <a:blip r:embed="rId10">
                      <a:extLst>
                        <a:ext uri="{28A0092B-C50C-407E-A947-70E740481C1C}">
                          <a14:useLocalDpi xmlns:a14="http://schemas.microsoft.com/office/drawing/2010/main" val="0"/>
                        </a:ext>
                      </a:extLst>
                    </a:blip>
                    <a:stretch>
                      <a:fillRect/>
                    </a:stretch>
                  </pic:blipFill>
                  <pic:spPr>
                    <a:xfrm>
                      <a:off x="0" y="0"/>
                      <a:ext cx="1693054" cy="4320000"/>
                    </a:xfrm>
                    <a:prstGeom prst="rect">
                      <a:avLst/>
                    </a:prstGeom>
                  </pic:spPr>
                </pic:pic>
              </a:graphicData>
            </a:graphic>
            <wp14:sizeRelH relativeFrom="margin">
              <wp14:pctWidth>0</wp14:pctWidth>
            </wp14:sizeRelH>
            <wp14:sizeRelV relativeFrom="margin">
              <wp14:pctHeight>0</wp14:pctHeight>
            </wp14:sizeRelV>
          </wp:anchor>
        </w:drawing>
      </w:r>
      <w:r w:rsidR="000156C5">
        <w:rPr>
          <w:rFonts w:ascii="Georgia" w:hAnsi="Georgia"/>
          <w:noProof/>
          <w:sz w:val="28"/>
          <w:szCs w:val="28"/>
          <w:lang w:val="en-US"/>
        </w:rPr>
        <w:t xml:space="preserve"> </w:t>
      </w:r>
      <w:r w:rsidR="004C378A">
        <w:rPr>
          <w:rFonts w:ascii="Georgia" w:hAnsi="Georgia"/>
          <w:noProof/>
          <w:sz w:val="28"/>
          <w:szCs w:val="28"/>
          <w:lang w:val="en-US"/>
        </w:rPr>
        <w:br w:type="column"/>
      </w:r>
    </w:p>
    <w:tbl>
      <w:tblPr>
        <w:tblW w:w="5670" w:type="dxa"/>
        <w:tblInd w:w="108" w:type="dxa"/>
        <w:tblBorders>
          <w:left w:val="single" w:sz="4" w:space="0" w:color="auto"/>
          <w:insideV w:val="single" w:sz="4" w:space="0" w:color="auto"/>
        </w:tblBorders>
        <w:tblLook w:val="04A0" w:firstRow="1" w:lastRow="0" w:firstColumn="1" w:lastColumn="0" w:noHBand="0" w:noVBand="1"/>
      </w:tblPr>
      <w:tblGrid>
        <w:gridCol w:w="5670"/>
      </w:tblGrid>
      <w:tr w:rsidR="004C378A" w:rsidRPr="00767E31" w:rsidTr="00765FD1">
        <w:tc>
          <w:tcPr>
            <w:tcW w:w="5670" w:type="dxa"/>
            <w:tcMar>
              <w:left w:w="284" w:type="dxa"/>
              <w:bottom w:w="397" w:type="dxa"/>
              <w:right w:w="0" w:type="dxa"/>
            </w:tcMar>
          </w:tcPr>
          <w:p w:rsidR="004C378A" w:rsidRPr="00765FD1" w:rsidRDefault="004C378A" w:rsidP="005F42AB">
            <w:pPr>
              <w:spacing w:after="60"/>
              <w:rPr>
                <w:rFonts w:ascii="Georgia" w:hAnsi="Georgia"/>
                <w:caps/>
                <w:sz w:val="18"/>
                <w:szCs w:val="18"/>
              </w:rPr>
            </w:pPr>
            <w:r w:rsidRPr="00765FD1">
              <w:rPr>
                <w:rFonts w:ascii="Georgia" w:hAnsi="Georgia"/>
                <w:caps/>
                <w:sz w:val="18"/>
                <w:szCs w:val="18"/>
              </w:rPr>
              <w:t>Style</w:t>
            </w:r>
          </w:p>
          <w:p w:rsidR="004C378A" w:rsidRPr="00767E31" w:rsidRDefault="00812FC0" w:rsidP="005F42AB">
            <w:pPr>
              <w:rPr>
                <w:rFonts w:ascii="Arial" w:hAnsi="Arial" w:cs="Arial"/>
                <w:iCs/>
                <w:color w:val="000000"/>
                <w:sz w:val="17"/>
                <w:szCs w:val="17"/>
                <w:lang w:val="en-GB"/>
              </w:rPr>
            </w:pPr>
            <w:r w:rsidRPr="00812FC0">
              <w:rPr>
                <w:rFonts w:ascii="Arial" w:hAnsi="Arial" w:cs="Arial"/>
                <w:sz w:val="17"/>
                <w:szCs w:val="17"/>
                <w:lang w:val="en-US"/>
              </w:rPr>
              <w:t>With intense notes of wild almonds, dates, sultanas and vanilla, it is soft and elegant on the palate with a pleasant dried fruit and orange finish. Served slightly cool it is a perfect aperitif and it pairs perfectly with aged pecorino and fig jam, marzipan cakes or dark chocolate desserts</w:t>
            </w:r>
          </w:p>
        </w:tc>
      </w:tr>
      <w:tr w:rsidR="004C378A" w:rsidRPr="00122AB7" w:rsidTr="00765FD1">
        <w:tc>
          <w:tcPr>
            <w:tcW w:w="5670" w:type="dxa"/>
            <w:tcMar>
              <w:left w:w="284" w:type="dxa"/>
              <w:bottom w:w="397" w:type="dxa"/>
              <w:right w:w="0" w:type="dxa"/>
            </w:tcMar>
          </w:tcPr>
          <w:p w:rsidR="00970299" w:rsidRPr="00765FD1" w:rsidRDefault="00970299" w:rsidP="005F42AB">
            <w:pPr>
              <w:spacing w:after="60"/>
              <w:rPr>
                <w:rFonts w:ascii="Georgia" w:hAnsi="Georgia"/>
                <w:caps/>
                <w:sz w:val="18"/>
                <w:szCs w:val="18"/>
              </w:rPr>
            </w:pPr>
            <w:r w:rsidRPr="00765FD1">
              <w:rPr>
                <w:rFonts w:ascii="Georgia" w:hAnsi="Georgia"/>
                <w:caps/>
                <w:sz w:val="18"/>
                <w:szCs w:val="18"/>
              </w:rPr>
              <w:t>vineyard</w:t>
            </w:r>
          </w:p>
          <w:p w:rsidR="004C378A" w:rsidRPr="00122AB7" w:rsidRDefault="00122AB7" w:rsidP="00812FC0">
            <w:pPr>
              <w:rPr>
                <w:rFonts w:ascii="Arial" w:hAnsi="Arial" w:cs="Arial"/>
                <w:sz w:val="17"/>
                <w:szCs w:val="17"/>
                <w:lang w:val="en-US"/>
              </w:rPr>
            </w:pPr>
            <w:r w:rsidRPr="00122AB7">
              <w:rPr>
                <w:rFonts w:ascii="Arial" w:hAnsi="Arial" w:cs="Arial"/>
                <w:sz w:val="17"/>
                <w:szCs w:val="17"/>
                <w:lang w:val="en-US"/>
              </w:rPr>
              <w:t>Our vineyards are located in the coastal region of Marsala</w:t>
            </w:r>
          </w:p>
        </w:tc>
      </w:tr>
      <w:tr w:rsidR="004C378A" w:rsidRPr="00122AB7" w:rsidTr="00765FD1">
        <w:tc>
          <w:tcPr>
            <w:tcW w:w="5670" w:type="dxa"/>
            <w:tcMar>
              <w:left w:w="284" w:type="dxa"/>
              <w:bottom w:w="397" w:type="dxa"/>
              <w:right w:w="0" w:type="dxa"/>
            </w:tcMar>
          </w:tcPr>
          <w:p w:rsidR="00970299" w:rsidRPr="00765FD1" w:rsidRDefault="005F42AB" w:rsidP="005F42AB">
            <w:pPr>
              <w:spacing w:after="60"/>
              <w:rPr>
                <w:rFonts w:ascii="Georgia" w:hAnsi="Georgia"/>
                <w:caps/>
                <w:sz w:val="18"/>
                <w:szCs w:val="18"/>
              </w:rPr>
            </w:pPr>
            <w:r>
              <w:rPr>
                <w:rFonts w:ascii="Georgia" w:hAnsi="Georgia"/>
                <w:caps/>
                <w:sz w:val="18"/>
                <w:szCs w:val="18"/>
              </w:rPr>
              <w:t>Winemaking</w:t>
            </w:r>
          </w:p>
          <w:p w:rsidR="004C378A" w:rsidRPr="005F42AB" w:rsidRDefault="00812FC0" w:rsidP="005F42AB">
            <w:pPr>
              <w:rPr>
                <w:rFonts w:ascii="Georgia" w:hAnsi="Georgia"/>
                <w:color w:val="FF0000"/>
                <w:sz w:val="28"/>
                <w:szCs w:val="28"/>
                <w:lang w:val="en-GB"/>
              </w:rPr>
            </w:pPr>
            <w:proofErr w:type="spellStart"/>
            <w:r w:rsidRPr="00812FC0">
              <w:rPr>
                <w:rFonts w:ascii="Arial" w:hAnsi="Arial" w:cs="Arial"/>
                <w:sz w:val="17"/>
                <w:szCs w:val="17"/>
                <w:lang w:val="en-US"/>
              </w:rPr>
              <w:t>Destemming</w:t>
            </w:r>
            <w:proofErr w:type="spellEnd"/>
            <w:r w:rsidRPr="00812FC0">
              <w:rPr>
                <w:rFonts w:ascii="Arial" w:hAnsi="Arial" w:cs="Arial"/>
                <w:sz w:val="17"/>
                <w:szCs w:val="17"/>
                <w:lang w:val="en-US"/>
              </w:rPr>
              <w:t xml:space="preserve">, maceration and fermentation at controlled temperature of 20-25C° in stainless steel vats for approx. 7 days with frequent </w:t>
            </w:r>
            <w:proofErr w:type="spellStart"/>
            <w:r w:rsidRPr="00812FC0">
              <w:rPr>
                <w:rFonts w:ascii="Arial" w:hAnsi="Arial" w:cs="Arial"/>
                <w:sz w:val="17"/>
                <w:szCs w:val="17"/>
                <w:lang w:val="en-US"/>
              </w:rPr>
              <w:t>delestages</w:t>
            </w:r>
            <w:proofErr w:type="spellEnd"/>
            <w:r w:rsidRPr="00812FC0">
              <w:rPr>
                <w:rFonts w:ascii="Arial" w:hAnsi="Arial" w:cs="Arial"/>
                <w:sz w:val="17"/>
                <w:szCs w:val="17"/>
                <w:lang w:val="en-US"/>
              </w:rPr>
              <w:t xml:space="preserve">. When all the sugars are developed, skin maceration continues for another 7 days for optimal tannin extraction, very important for the ageing process. Fortification is done adding alcohol up to 18% followed by </w:t>
            </w:r>
            <w:proofErr w:type="spellStart"/>
            <w:r w:rsidRPr="00812FC0">
              <w:rPr>
                <w:rFonts w:ascii="Arial" w:hAnsi="Arial" w:cs="Arial"/>
                <w:sz w:val="17"/>
                <w:szCs w:val="17"/>
                <w:lang w:val="en-US"/>
              </w:rPr>
              <w:t>mistella</w:t>
            </w:r>
            <w:proofErr w:type="spellEnd"/>
            <w:r w:rsidRPr="00812FC0">
              <w:rPr>
                <w:rFonts w:ascii="Arial" w:hAnsi="Arial" w:cs="Arial"/>
                <w:sz w:val="17"/>
                <w:szCs w:val="17"/>
                <w:lang w:val="en-US"/>
              </w:rPr>
              <w:t xml:space="preserve"> and cooked must. Ageing in </w:t>
            </w:r>
            <w:proofErr w:type="spellStart"/>
            <w:r w:rsidRPr="00812FC0">
              <w:rPr>
                <w:rFonts w:ascii="Arial" w:hAnsi="Arial" w:cs="Arial"/>
                <w:sz w:val="17"/>
                <w:szCs w:val="17"/>
                <w:lang w:val="en-US"/>
              </w:rPr>
              <w:t>Slavonian</w:t>
            </w:r>
            <w:proofErr w:type="spellEnd"/>
            <w:r w:rsidRPr="00812FC0">
              <w:rPr>
                <w:rFonts w:ascii="Arial" w:hAnsi="Arial" w:cs="Arial"/>
                <w:sz w:val="17"/>
                <w:szCs w:val="17"/>
                <w:lang w:val="en-US"/>
              </w:rPr>
              <w:t xml:space="preserve"> casks, French and American </w:t>
            </w:r>
            <w:proofErr w:type="spellStart"/>
            <w:r w:rsidRPr="00812FC0">
              <w:rPr>
                <w:rFonts w:ascii="Arial" w:hAnsi="Arial" w:cs="Arial"/>
                <w:sz w:val="17"/>
                <w:szCs w:val="17"/>
                <w:lang w:val="en-US"/>
              </w:rPr>
              <w:t>barriques</w:t>
            </w:r>
            <w:proofErr w:type="spellEnd"/>
            <w:r w:rsidRPr="00812FC0">
              <w:rPr>
                <w:rFonts w:ascii="Arial" w:hAnsi="Arial" w:cs="Arial"/>
                <w:sz w:val="17"/>
                <w:szCs w:val="17"/>
                <w:lang w:val="en-US"/>
              </w:rPr>
              <w:t xml:space="preserve"> and tonneaux</w:t>
            </w:r>
          </w:p>
        </w:tc>
      </w:tr>
      <w:tr w:rsidR="004C378A" w:rsidRPr="00122AB7" w:rsidTr="00765FD1">
        <w:tc>
          <w:tcPr>
            <w:tcW w:w="5670" w:type="dxa"/>
            <w:tcMar>
              <w:left w:w="284" w:type="dxa"/>
              <w:bottom w:w="397" w:type="dxa"/>
              <w:right w:w="0" w:type="dxa"/>
            </w:tcMar>
          </w:tcPr>
          <w:p w:rsidR="00CE5314" w:rsidRPr="00122AB7" w:rsidRDefault="00CE5314" w:rsidP="00235ACC">
            <w:pPr>
              <w:autoSpaceDE w:val="0"/>
              <w:autoSpaceDN w:val="0"/>
              <w:adjustRightInd w:val="0"/>
              <w:rPr>
                <w:rFonts w:ascii="Georgia" w:hAnsi="Georgia"/>
                <w:sz w:val="28"/>
                <w:szCs w:val="28"/>
                <w:lang w:val="en-GB"/>
              </w:rPr>
            </w:pPr>
            <w:bookmarkStart w:id="0" w:name="_GoBack"/>
            <w:bookmarkEnd w:id="0"/>
          </w:p>
        </w:tc>
      </w:tr>
    </w:tbl>
    <w:p w:rsidR="00970299" w:rsidRPr="00122AB7" w:rsidRDefault="00970299" w:rsidP="00356C75">
      <w:pPr>
        <w:spacing w:line="20" w:lineRule="exact"/>
        <w:rPr>
          <w:rFonts w:ascii="Georgia" w:hAnsi="Georgia"/>
          <w:sz w:val="28"/>
          <w:szCs w:val="28"/>
          <w:lang w:val="en-US"/>
        </w:rPr>
      </w:pPr>
    </w:p>
    <w:p w:rsidR="00970299" w:rsidRPr="00122AB7" w:rsidRDefault="00970299" w:rsidP="007075D9">
      <w:pPr>
        <w:spacing w:line="20" w:lineRule="exact"/>
        <w:rPr>
          <w:rFonts w:ascii="Georgia" w:hAnsi="Georgia"/>
          <w:sz w:val="28"/>
          <w:szCs w:val="28"/>
          <w:lang w:val="en-US"/>
        </w:rPr>
      </w:pPr>
      <w:r w:rsidRPr="00122AB7">
        <w:rPr>
          <w:rFonts w:ascii="Georgia" w:hAnsi="Georgia"/>
          <w:sz w:val="28"/>
          <w:szCs w:val="28"/>
          <w:lang w:val="en-US"/>
        </w:rPr>
        <w:br w:type="column"/>
      </w:r>
    </w:p>
    <w:tbl>
      <w:tblPr>
        <w:tblW w:w="5421" w:type="dxa"/>
        <w:tblInd w:w="108" w:type="dxa"/>
        <w:tblBorders>
          <w:left w:val="single" w:sz="4" w:space="0" w:color="auto"/>
          <w:insideV w:val="dotted" w:sz="4" w:space="0" w:color="auto"/>
        </w:tblBorders>
        <w:tblLook w:val="04A0" w:firstRow="1" w:lastRow="0" w:firstColumn="1" w:lastColumn="0" w:noHBand="0" w:noVBand="1"/>
      </w:tblPr>
      <w:tblGrid>
        <w:gridCol w:w="1877"/>
        <w:gridCol w:w="3544"/>
      </w:tblGrid>
      <w:tr w:rsidR="00970299" w:rsidRPr="00765FD1" w:rsidTr="00765FD1">
        <w:tc>
          <w:tcPr>
            <w:tcW w:w="1877" w:type="dxa"/>
            <w:tcMar>
              <w:left w:w="284" w:type="dxa"/>
              <w:bottom w:w="170" w:type="dxa"/>
            </w:tcMar>
          </w:tcPr>
          <w:p w:rsidR="00970299" w:rsidRPr="005F42AB" w:rsidRDefault="00970299" w:rsidP="005F42AB">
            <w:pPr>
              <w:spacing w:after="60"/>
              <w:ind w:right="-209"/>
              <w:rPr>
                <w:rFonts w:ascii="Georgia" w:hAnsi="Georgia"/>
                <w:caps/>
                <w:color w:val="00060F"/>
                <w:sz w:val="18"/>
                <w:szCs w:val="18"/>
              </w:rPr>
            </w:pPr>
            <w:r w:rsidRPr="005F42AB">
              <w:rPr>
                <w:rFonts w:ascii="Georgia" w:hAnsi="Georgia"/>
                <w:caps/>
                <w:color w:val="00060F"/>
                <w:sz w:val="18"/>
                <w:szCs w:val="18"/>
              </w:rPr>
              <w:t>variety</w:t>
            </w:r>
          </w:p>
        </w:tc>
        <w:tc>
          <w:tcPr>
            <w:tcW w:w="3544" w:type="dxa"/>
            <w:tcMar>
              <w:bottom w:w="170" w:type="dxa"/>
            </w:tcMar>
          </w:tcPr>
          <w:p w:rsidR="00970299" w:rsidRPr="00D75323" w:rsidRDefault="00D57B04" w:rsidP="005F42AB">
            <w:pPr>
              <w:ind w:left="34"/>
              <w:rPr>
                <w:rFonts w:ascii="Arial" w:hAnsi="Arial"/>
                <w:sz w:val="17"/>
                <w:szCs w:val="17"/>
                <w:lang w:val="en-GB"/>
              </w:rPr>
            </w:pPr>
            <w:r w:rsidRPr="00D75323">
              <w:rPr>
                <w:rFonts w:ascii="Arial" w:hAnsi="Arial" w:cs="Arial"/>
                <w:color w:val="000000"/>
                <w:sz w:val="17"/>
                <w:szCs w:val="17"/>
                <w:lang w:val="it-IT"/>
              </w:rPr>
              <w:t xml:space="preserve">Grillo, </w:t>
            </w:r>
            <w:proofErr w:type="spellStart"/>
            <w:r w:rsidRPr="00D75323">
              <w:rPr>
                <w:rFonts w:ascii="Arial" w:hAnsi="Arial" w:cs="Arial"/>
                <w:color w:val="000000"/>
                <w:sz w:val="17"/>
                <w:szCs w:val="17"/>
                <w:lang w:val="it-IT"/>
              </w:rPr>
              <w:t>Cataratto</w:t>
            </w:r>
            <w:proofErr w:type="spellEnd"/>
            <w:r w:rsidRPr="00D75323">
              <w:rPr>
                <w:rFonts w:ascii="Arial" w:hAnsi="Arial" w:cs="Arial"/>
                <w:color w:val="000000"/>
                <w:sz w:val="17"/>
                <w:szCs w:val="17"/>
                <w:lang w:val="it-IT"/>
              </w:rPr>
              <w:t xml:space="preserve"> and Inzolia</w:t>
            </w:r>
          </w:p>
        </w:tc>
      </w:tr>
      <w:tr w:rsidR="00970299" w:rsidRPr="00812FC0" w:rsidTr="00765FD1">
        <w:tc>
          <w:tcPr>
            <w:tcW w:w="1877" w:type="dxa"/>
            <w:tcMar>
              <w:left w:w="284" w:type="dxa"/>
              <w:bottom w:w="170" w:type="dxa"/>
            </w:tcMar>
          </w:tcPr>
          <w:p w:rsidR="00970299" w:rsidRPr="005F42AB" w:rsidRDefault="00970299" w:rsidP="005F42AB">
            <w:pPr>
              <w:spacing w:after="60"/>
              <w:ind w:right="-209"/>
              <w:rPr>
                <w:rFonts w:ascii="Georgia" w:hAnsi="Georgia"/>
                <w:caps/>
                <w:color w:val="00060F"/>
                <w:sz w:val="18"/>
                <w:szCs w:val="18"/>
              </w:rPr>
            </w:pPr>
            <w:r w:rsidRPr="005F42AB">
              <w:rPr>
                <w:rFonts w:ascii="Georgia" w:hAnsi="Georgia"/>
                <w:caps/>
                <w:color w:val="00060F"/>
                <w:sz w:val="18"/>
                <w:szCs w:val="18"/>
              </w:rPr>
              <w:t>region</w:t>
            </w:r>
          </w:p>
        </w:tc>
        <w:tc>
          <w:tcPr>
            <w:tcW w:w="3544" w:type="dxa"/>
            <w:tcMar>
              <w:bottom w:w="170" w:type="dxa"/>
            </w:tcMar>
          </w:tcPr>
          <w:p w:rsidR="00970299" w:rsidRPr="00812FC0" w:rsidRDefault="00D57B04" w:rsidP="005F42AB">
            <w:pPr>
              <w:pStyle w:val="Nessunaspaziatura1"/>
              <w:rPr>
                <w:b/>
                <w:color w:val="000000"/>
                <w:sz w:val="17"/>
                <w:szCs w:val="17"/>
                <w:lang w:val="it-IT"/>
              </w:rPr>
            </w:pPr>
            <w:r w:rsidRPr="00812FC0">
              <w:rPr>
                <w:rFonts w:ascii="Arial" w:hAnsi="Arial" w:cs="Arial"/>
                <w:color w:val="000000"/>
                <w:sz w:val="17"/>
                <w:szCs w:val="17"/>
                <w:lang w:val="it-IT"/>
              </w:rPr>
              <w:t xml:space="preserve">Contrada </w:t>
            </w:r>
            <w:r w:rsidR="00812FC0" w:rsidRPr="00812FC0">
              <w:rPr>
                <w:rFonts w:ascii="Arial" w:hAnsi="Arial" w:cs="Arial"/>
                <w:color w:val="000000"/>
                <w:sz w:val="17"/>
                <w:szCs w:val="17"/>
                <w:lang w:val="it-IT"/>
              </w:rPr>
              <w:t xml:space="preserve">Spagnola, </w:t>
            </w:r>
            <w:proofErr w:type="spellStart"/>
            <w:r w:rsidRPr="00812FC0">
              <w:rPr>
                <w:rFonts w:ascii="Arial" w:hAnsi="Arial" w:cs="Arial"/>
                <w:color w:val="000000"/>
                <w:sz w:val="17"/>
                <w:szCs w:val="17"/>
                <w:lang w:val="it-IT"/>
              </w:rPr>
              <w:t>Biesina</w:t>
            </w:r>
            <w:proofErr w:type="spellEnd"/>
            <w:r w:rsidRPr="00812FC0">
              <w:rPr>
                <w:rFonts w:ascii="Arial" w:hAnsi="Arial" w:cs="Arial"/>
                <w:color w:val="000000"/>
                <w:sz w:val="17"/>
                <w:szCs w:val="17"/>
                <w:lang w:val="it-IT"/>
              </w:rPr>
              <w:t xml:space="preserve"> and Baiata, Western Sicily</w:t>
            </w:r>
          </w:p>
        </w:tc>
      </w:tr>
      <w:tr w:rsidR="00970299" w:rsidRPr="00765FD1" w:rsidTr="00765FD1">
        <w:tc>
          <w:tcPr>
            <w:tcW w:w="1877" w:type="dxa"/>
            <w:tcMar>
              <w:left w:w="284" w:type="dxa"/>
              <w:bottom w:w="170" w:type="dxa"/>
            </w:tcMar>
          </w:tcPr>
          <w:p w:rsidR="00970299" w:rsidRPr="005F42AB" w:rsidRDefault="00970299" w:rsidP="005F42AB">
            <w:pPr>
              <w:spacing w:after="60"/>
              <w:ind w:right="-209"/>
              <w:rPr>
                <w:rFonts w:ascii="Georgia" w:hAnsi="Georgia"/>
                <w:caps/>
                <w:color w:val="00060F"/>
                <w:sz w:val="18"/>
                <w:szCs w:val="18"/>
              </w:rPr>
            </w:pPr>
            <w:r w:rsidRPr="005F42AB">
              <w:rPr>
                <w:rFonts w:ascii="Georgia" w:hAnsi="Georgia"/>
                <w:caps/>
                <w:color w:val="00060F"/>
                <w:sz w:val="18"/>
                <w:szCs w:val="18"/>
              </w:rPr>
              <w:t>appearance</w:t>
            </w:r>
          </w:p>
        </w:tc>
        <w:tc>
          <w:tcPr>
            <w:tcW w:w="3544" w:type="dxa"/>
            <w:tcMar>
              <w:bottom w:w="170" w:type="dxa"/>
            </w:tcMar>
          </w:tcPr>
          <w:p w:rsidR="00970299" w:rsidRPr="00D75323" w:rsidRDefault="00D57B04" w:rsidP="005F42AB">
            <w:pPr>
              <w:ind w:left="34"/>
              <w:rPr>
                <w:rFonts w:ascii="Arial" w:hAnsi="Arial"/>
                <w:sz w:val="17"/>
                <w:szCs w:val="17"/>
                <w:lang w:val="en-GB"/>
              </w:rPr>
            </w:pPr>
            <w:r w:rsidRPr="00D75323">
              <w:rPr>
                <w:rFonts w:ascii="Arial" w:hAnsi="Arial" w:cs="Arial"/>
                <w:color w:val="000000"/>
                <w:sz w:val="17"/>
                <w:szCs w:val="17"/>
                <w:lang w:val="en-GB" w:eastAsia="it-IT"/>
              </w:rPr>
              <w:t>Intense gold with shades of Amber</w:t>
            </w:r>
          </w:p>
        </w:tc>
      </w:tr>
      <w:tr w:rsidR="00970299" w:rsidRPr="00765FD1" w:rsidTr="00765FD1">
        <w:tc>
          <w:tcPr>
            <w:tcW w:w="1877" w:type="dxa"/>
            <w:tcMar>
              <w:left w:w="284" w:type="dxa"/>
              <w:bottom w:w="170" w:type="dxa"/>
            </w:tcMar>
          </w:tcPr>
          <w:p w:rsidR="00970299" w:rsidRPr="005F42AB" w:rsidRDefault="00970299" w:rsidP="005F42AB">
            <w:pPr>
              <w:spacing w:after="60"/>
              <w:ind w:right="-209"/>
              <w:rPr>
                <w:rFonts w:ascii="Georgia" w:hAnsi="Georgia"/>
                <w:caps/>
                <w:color w:val="00060F"/>
                <w:sz w:val="18"/>
                <w:szCs w:val="18"/>
              </w:rPr>
            </w:pPr>
            <w:r w:rsidRPr="005F42AB">
              <w:rPr>
                <w:rFonts w:ascii="Georgia" w:hAnsi="Georgia"/>
                <w:caps/>
                <w:color w:val="00060F"/>
                <w:sz w:val="18"/>
                <w:szCs w:val="18"/>
              </w:rPr>
              <w:t>nose</w:t>
            </w:r>
          </w:p>
        </w:tc>
        <w:tc>
          <w:tcPr>
            <w:tcW w:w="3544" w:type="dxa"/>
            <w:tcMar>
              <w:bottom w:w="170" w:type="dxa"/>
            </w:tcMar>
          </w:tcPr>
          <w:p w:rsidR="00D57B04" w:rsidRPr="00D75323" w:rsidRDefault="00D57B04" w:rsidP="005F42AB">
            <w:pPr>
              <w:pStyle w:val="Nessunaspaziatura1"/>
              <w:rPr>
                <w:rFonts w:ascii="Bodoni-BookItalic" w:hAnsi="Bodoni-BookItalic" w:cs="Bodoni-BookItalic"/>
                <w:i/>
                <w:iCs/>
                <w:color w:val="000000"/>
                <w:sz w:val="17"/>
                <w:szCs w:val="17"/>
                <w:lang w:val="en-GB" w:eastAsia="it-IT"/>
              </w:rPr>
            </w:pPr>
            <w:r w:rsidRPr="00D75323">
              <w:rPr>
                <w:rFonts w:ascii="Arial" w:hAnsi="Arial" w:cs="Arial"/>
                <w:iCs/>
                <w:color w:val="000000"/>
                <w:sz w:val="17"/>
                <w:szCs w:val="17"/>
                <w:lang w:val="en-GB" w:eastAsia="it-IT"/>
              </w:rPr>
              <w:t>Note of toasted almond, cloves and cinnamon.</w:t>
            </w:r>
          </w:p>
          <w:p w:rsidR="00970299" w:rsidRPr="00D75323" w:rsidRDefault="00970299" w:rsidP="005F42AB">
            <w:pPr>
              <w:ind w:left="34"/>
              <w:rPr>
                <w:rFonts w:ascii="Arial" w:hAnsi="Arial"/>
                <w:sz w:val="17"/>
                <w:szCs w:val="17"/>
                <w:lang w:val="en-GB"/>
              </w:rPr>
            </w:pPr>
          </w:p>
        </w:tc>
      </w:tr>
      <w:tr w:rsidR="00970299" w:rsidRPr="00765FD1" w:rsidTr="00765FD1">
        <w:tc>
          <w:tcPr>
            <w:tcW w:w="1877" w:type="dxa"/>
            <w:tcMar>
              <w:left w:w="284" w:type="dxa"/>
              <w:bottom w:w="170" w:type="dxa"/>
            </w:tcMar>
          </w:tcPr>
          <w:p w:rsidR="00970299" w:rsidRPr="005F42AB" w:rsidRDefault="00970299" w:rsidP="005F42AB">
            <w:pPr>
              <w:spacing w:after="60"/>
              <w:ind w:right="-209"/>
              <w:rPr>
                <w:rFonts w:ascii="Georgia" w:hAnsi="Georgia"/>
                <w:caps/>
                <w:color w:val="00060F"/>
                <w:sz w:val="18"/>
                <w:szCs w:val="18"/>
              </w:rPr>
            </w:pPr>
            <w:r w:rsidRPr="005F42AB">
              <w:rPr>
                <w:rFonts w:ascii="Georgia" w:hAnsi="Georgia"/>
                <w:caps/>
                <w:color w:val="00060F"/>
                <w:sz w:val="18"/>
                <w:szCs w:val="18"/>
              </w:rPr>
              <w:t>palate</w:t>
            </w:r>
          </w:p>
        </w:tc>
        <w:tc>
          <w:tcPr>
            <w:tcW w:w="3544" w:type="dxa"/>
            <w:tcMar>
              <w:bottom w:w="170" w:type="dxa"/>
            </w:tcMar>
          </w:tcPr>
          <w:p w:rsidR="00970299" w:rsidRPr="00D75323" w:rsidRDefault="00D57B04" w:rsidP="005F42AB">
            <w:pPr>
              <w:ind w:left="34"/>
              <w:rPr>
                <w:rFonts w:ascii="Arial" w:hAnsi="Arial"/>
                <w:sz w:val="17"/>
                <w:szCs w:val="17"/>
                <w:lang w:val="en-GB"/>
              </w:rPr>
            </w:pPr>
            <w:r w:rsidRPr="00D75323">
              <w:rPr>
                <w:rFonts w:ascii="Arial" w:hAnsi="Arial"/>
                <w:color w:val="000000"/>
                <w:sz w:val="17"/>
                <w:szCs w:val="17"/>
                <w:lang w:val="en-US"/>
              </w:rPr>
              <w:t>Smooth full velvety body of dried fruit  with a long lasting elegant spicy finish</w:t>
            </w:r>
          </w:p>
        </w:tc>
      </w:tr>
      <w:tr w:rsidR="00970299" w:rsidRPr="00765FD1" w:rsidTr="00765FD1">
        <w:tc>
          <w:tcPr>
            <w:tcW w:w="1877" w:type="dxa"/>
            <w:tcMar>
              <w:left w:w="284" w:type="dxa"/>
              <w:bottom w:w="170" w:type="dxa"/>
            </w:tcMar>
          </w:tcPr>
          <w:p w:rsidR="00970299" w:rsidRPr="005F42AB" w:rsidRDefault="00970299" w:rsidP="005F42AB">
            <w:pPr>
              <w:spacing w:after="60"/>
              <w:ind w:right="-209"/>
              <w:rPr>
                <w:rFonts w:ascii="Georgia" w:hAnsi="Georgia"/>
                <w:caps/>
                <w:color w:val="00060F"/>
                <w:sz w:val="18"/>
                <w:szCs w:val="18"/>
              </w:rPr>
            </w:pPr>
            <w:r w:rsidRPr="005F42AB">
              <w:rPr>
                <w:rFonts w:ascii="Georgia" w:hAnsi="Georgia"/>
                <w:caps/>
                <w:color w:val="00060F"/>
                <w:sz w:val="18"/>
                <w:szCs w:val="18"/>
              </w:rPr>
              <w:t>maturation &amp; cellaring</w:t>
            </w:r>
          </w:p>
        </w:tc>
        <w:tc>
          <w:tcPr>
            <w:tcW w:w="3544" w:type="dxa"/>
            <w:tcMar>
              <w:bottom w:w="170" w:type="dxa"/>
            </w:tcMar>
          </w:tcPr>
          <w:p w:rsidR="00970299" w:rsidRPr="00D75323" w:rsidRDefault="00D57B04" w:rsidP="005F42AB">
            <w:pPr>
              <w:ind w:left="34"/>
              <w:rPr>
                <w:rFonts w:ascii="Arial" w:hAnsi="Arial"/>
                <w:sz w:val="17"/>
                <w:szCs w:val="17"/>
                <w:lang w:val="en-GB"/>
              </w:rPr>
            </w:pPr>
            <w:r w:rsidRPr="00D75323">
              <w:rPr>
                <w:rFonts w:ascii="Arial" w:hAnsi="Arial" w:cs="BookAntiqua"/>
                <w:color w:val="000000"/>
                <w:sz w:val="17"/>
                <w:szCs w:val="17"/>
                <w:lang w:val="en-GB"/>
              </w:rPr>
              <w:t>Aged for over 10 years in oak barrels</w:t>
            </w:r>
          </w:p>
        </w:tc>
      </w:tr>
      <w:tr w:rsidR="0068380B" w:rsidRPr="00765FD1" w:rsidTr="00765FD1">
        <w:tc>
          <w:tcPr>
            <w:tcW w:w="1877" w:type="dxa"/>
            <w:tcMar>
              <w:left w:w="284" w:type="dxa"/>
              <w:bottom w:w="170" w:type="dxa"/>
            </w:tcMar>
          </w:tcPr>
          <w:p w:rsidR="0068380B" w:rsidRPr="005F42AB" w:rsidRDefault="0068380B" w:rsidP="005F42AB">
            <w:pPr>
              <w:spacing w:after="60"/>
              <w:ind w:right="-209"/>
              <w:rPr>
                <w:rFonts w:ascii="Georgia" w:hAnsi="Georgia"/>
                <w:caps/>
                <w:color w:val="00060F"/>
                <w:sz w:val="18"/>
                <w:szCs w:val="18"/>
              </w:rPr>
            </w:pPr>
            <w:r w:rsidRPr="005F42AB">
              <w:rPr>
                <w:rFonts w:ascii="Georgia" w:hAnsi="Georgia"/>
                <w:caps/>
                <w:color w:val="00060F"/>
                <w:sz w:val="18"/>
                <w:szCs w:val="18"/>
              </w:rPr>
              <w:t>food pairing</w:t>
            </w:r>
          </w:p>
        </w:tc>
        <w:tc>
          <w:tcPr>
            <w:tcW w:w="3544" w:type="dxa"/>
            <w:tcMar>
              <w:bottom w:w="170" w:type="dxa"/>
            </w:tcMar>
          </w:tcPr>
          <w:p w:rsidR="0068380B" w:rsidRPr="00D75323" w:rsidRDefault="00D57B04" w:rsidP="005F42AB">
            <w:pPr>
              <w:autoSpaceDE w:val="0"/>
              <w:autoSpaceDN w:val="0"/>
              <w:adjustRightInd w:val="0"/>
              <w:rPr>
                <w:rFonts w:ascii="Arial" w:hAnsi="Arial"/>
                <w:color w:val="000000"/>
                <w:sz w:val="17"/>
                <w:szCs w:val="17"/>
                <w:lang w:val="en-GB"/>
              </w:rPr>
            </w:pPr>
            <w:r w:rsidRPr="00D75323">
              <w:rPr>
                <w:rFonts w:ascii="Arial" w:hAnsi="Arial" w:cs="Arial"/>
                <w:color w:val="000000"/>
                <w:sz w:val="17"/>
                <w:szCs w:val="17"/>
                <w:lang w:val="en-GB"/>
              </w:rPr>
              <w:t xml:space="preserve">One of the best matches is with soft cheese or as an aperitif. Excellent wine even for drinking after meals recommended with fine pastries. Special match is made by our traditional “marzipan fruit”. </w:t>
            </w:r>
            <w:r w:rsidRPr="00D75323">
              <w:rPr>
                <w:rFonts w:ascii="Arial" w:hAnsi="Arial" w:cs="Arial"/>
                <w:sz w:val="17"/>
                <w:szCs w:val="17"/>
                <w:lang w:val="en-GB"/>
              </w:rPr>
              <w:t>. Suggested to serve in a medium tulip glass at a slightly cool temperature of 15°C</w:t>
            </w:r>
          </w:p>
        </w:tc>
      </w:tr>
      <w:tr w:rsidR="0068380B" w:rsidRPr="00765FD1" w:rsidTr="00765FD1">
        <w:tc>
          <w:tcPr>
            <w:tcW w:w="1877" w:type="dxa"/>
            <w:tcMar>
              <w:left w:w="284" w:type="dxa"/>
              <w:bottom w:w="170" w:type="dxa"/>
            </w:tcMar>
          </w:tcPr>
          <w:p w:rsidR="0068380B" w:rsidRPr="005F42AB" w:rsidRDefault="0068380B" w:rsidP="005F42AB">
            <w:pPr>
              <w:spacing w:after="60"/>
              <w:ind w:right="-209"/>
              <w:rPr>
                <w:rFonts w:ascii="Georgia" w:hAnsi="Georgia"/>
                <w:caps/>
                <w:color w:val="00060F"/>
                <w:sz w:val="18"/>
                <w:szCs w:val="18"/>
              </w:rPr>
            </w:pPr>
            <w:r w:rsidRPr="005F42AB">
              <w:rPr>
                <w:rFonts w:ascii="Georgia" w:hAnsi="Georgia"/>
                <w:caps/>
                <w:color w:val="00060F"/>
                <w:sz w:val="18"/>
                <w:szCs w:val="18"/>
              </w:rPr>
              <w:t>closure</w:t>
            </w:r>
          </w:p>
        </w:tc>
        <w:tc>
          <w:tcPr>
            <w:tcW w:w="3544" w:type="dxa"/>
            <w:tcMar>
              <w:bottom w:w="170" w:type="dxa"/>
            </w:tcMar>
          </w:tcPr>
          <w:p w:rsidR="0068380B" w:rsidRPr="00D75323" w:rsidRDefault="001B4D53" w:rsidP="005F42AB">
            <w:pPr>
              <w:ind w:left="34"/>
              <w:rPr>
                <w:rFonts w:ascii="Arial" w:hAnsi="Arial"/>
                <w:sz w:val="17"/>
                <w:szCs w:val="17"/>
                <w:lang w:val="en-GB"/>
              </w:rPr>
            </w:pPr>
            <w:r>
              <w:rPr>
                <w:rFonts w:ascii="Arial" w:hAnsi="Arial"/>
                <w:sz w:val="17"/>
                <w:szCs w:val="17"/>
                <w:lang w:val="en-GB"/>
              </w:rPr>
              <w:t>Natural cork</w:t>
            </w:r>
          </w:p>
        </w:tc>
      </w:tr>
      <w:tr w:rsidR="0068380B" w:rsidRPr="00765FD1" w:rsidTr="00765FD1">
        <w:tc>
          <w:tcPr>
            <w:tcW w:w="1877" w:type="dxa"/>
            <w:tcMar>
              <w:left w:w="284" w:type="dxa"/>
              <w:bottom w:w="170" w:type="dxa"/>
            </w:tcMar>
          </w:tcPr>
          <w:p w:rsidR="0068380B" w:rsidRPr="005F42AB" w:rsidRDefault="0068380B" w:rsidP="005F42AB">
            <w:pPr>
              <w:spacing w:after="60"/>
              <w:ind w:right="-209"/>
              <w:rPr>
                <w:rFonts w:ascii="Georgia" w:hAnsi="Georgia"/>
                <w:caps/>
                <w:color w:val="00060F"/>
                <w:sz w:val="18"/>
                <w:szCs w:val="18"/>
              </w:rPr>
            </w:pPr>
            <w:r w:rsidRPr="005F42AB">
              <w:rPr>
                <w:rFonts w:ascii="Georgia" w:hAnsi="Georgia"/>
                <w:caps/>
                <w:color w:val="00060F"/>
                <w:sz w:val="18"/>
                <w:szCs w:val="18"/>
              </w:rPr>
              <w:t>harvest date</w:t>
            </w:r>
          </w:p>
        </w:tc>
        <w:tc>
          <w:tcPr>
            <w:tcW w:w="3544" w:type="dxa"/>
            <w:tcMar>
              <w:bottom w:w="170" w:type="dxa"/>
            </w:tcMar>
          </w:tcPr>
          <w:p w:rsidR="0068380B" w:rsidRPr="00D75323" w:rsidRDefault="00D57B04" w:rsidP="005F42AB">
            <w:pPr>
              <w:ind w:left="34"/>
              <w:rPr>
                <w:rFonts w:ascii="Arial" w:hAnsi="Arial"/>
                <w:sz w:val="17"/>
                <w:szCs w:val="17"/>
                <w:lang w:val="en-GB"/>
              </w:rPr>
            </w:pPr>
            <w:r w:rsidRPr="00D75323">
              <w:rPr>
                <w:rFonts w:ascii="Arial" w:hAnsi="Arial" w:cs="Arial"/>
                <w:color w:val="000000"/>
                <w:sz w:val="17"/>
                <w:szCs w:val="17"/>
                <w:lang w:val="en-US"/>
              </w:rPr>
              <w:t>Mid September</w:t>
            </w:r>
          </w:p>
        </w:tc>
      </w:tr>
      <w:tr w:rsidR="0068380B" w:rsidRPr="00765FD1" w:rsidTr="00765FD1">
        <w:tc>
          <w:tcPr>
            <w:tcW w:w="1877" w:type="dxa"/>
            <w:tcMar>
              <w:left w:w="284" w:type="dxa"/>
              <w:bottom w:w="170" w:type="dxa"/>
            </w:tcMar>
          </w:tcPr>
          <w:p w:rsidR="0068380B" w:rsidRPr="005F42AB" w:rsidRDefault="0068380B" w:rsidP="005F42AB">
            <w:pPr>
              <w:spacing w:after="60"/>
              <w:ind w:right="-209"/>
              <w:rPr>
                <w:rFonts w:ascii="Georgia" w:hAnsi="Georgia"/>
                <w:caps/>
                <w:color w:val="00060F"/>
                <w:sz w:val="18"/>
                <w:szCs w:val="18"/>
              </w:rPr>
            </w:pPr>
            <w:r w:rsidRPr="005F42AB">
              <w:rPr>
                <w:rFonts w:ascii="Georgia" w:hAnsi="Georgia"/>
                <w:caps/>
                <w:color w:val="00060F"/>
                <w:sz w:val="18"/>
                <w:szCs w:val="18"/>
              </w:rPr>
              <w:t>bottling date</w:t>
            </w:r>
          </w:p>
        </w:tc>
        <w:tc>
          <w:tcPr>
            <w:tcW w:w="3544" w:type="dxa"/>
            <w:tcMar>
              <w:bottom w:w="170" w:type="dxa"/>
            </w:tcMar>
          </w:tcPr>
          <w:p w:rsidR="0068380B" w:rsidRPr="00D75323" w:rsidRDefault="00812FC0" w:rsidP="005F42AB">
            <w:pPr>
              <w:ind w:left="34"/>
              <w:rPr>
                <w:rFonts w:ascii="Arial" w:hAnsi="Arial"/>
                <w:sz w:val="17"/>
                <w:szCs w:val="17"/>
                <w:lang w:val="en-GB"/>
              </w:rPr>
            </w:pPr>
            <w:r>
              <w:rPr>
                <w:rFonts w:ascii="Arial" w:hAnsi="Arial"/>
                <w:sz w:val="17"/>
                <w:szCs w:val="17"/>
                <w:lang w:val="en-GB"/>
              </w:rPr>
              <w:t>July 2021</w:t>
            </w:r>
          </w:p>
        </w:tc>
      </w:tr>
      <w:tr w:rsidR="0068380B" w:rsidRPr="00765FD1" w:rsidTr="00765FD1">
        <w:tc>
          <w:tcPr>
            <w:tcW w:w="1877" w:type="dxa"/>
            <w:tcMar>
              <w:left w:w="284" w:type="dxa"/>
              <w:bottom w:w="170" w:type="dxa"/>
            </w:tcMar>
          </w:tcPr>
          <w:p w:rsidR="0068380B" w:rsidRPr="005F42AB" w:rsidRDefault="0068380B" w:rsidP="005F42AB">
            <w:pPr>
              <w:spacing w:after="60"/>
              <w:ind w:right="-209"/>
              <w:rPr>
                <w:rFonts w:ascii="Georgia" w:hAnsi="Georgia"/>
                <w:caps/>
                <w:color w:val="00060F"/>
                <w:sz w:val="18"/>
                <w:szCs w:val="18"/>
              </w:rPr>
            </w:pPr>
            <w:r w:rsidRPr="005F42AB">
              <w:rPr>
                <w:rFonts w:ascii="Georgia" w:hAnsi="Georgia"/>
                <w:caps/>
                <w:color w:val="00060F"/>
                <w:sz w:val="18"/>
                <w:szCs w:val="18"/>
              </w:rPr>
              <w:t>technical info</w:t>
            </w:r>
          </w:p>
        </w:tc>
        <w:tc>
          <w:tcPr>
            <w:tcW w:w="3544" w:type="dxa"/>
            <w:tcMar>
              <w:bottom w:w="170" w:type="dxa"/>
            </w:tcMar>
          </w:tcPr>
          <w:p w:rsidR="0068380B" w:rsidRPr="00D75323" w:rsidRDefault="001F1FB2" w:rsidP="00812FC0">
            <w:pPr>
              <w:ind w:left="34"/>
              <w:rPr>
                <w:rFonts w:ascii="Arial" w:hAnsi="Arial"/>
                <w:sz w:val="17"/>
                <w:szCs w:val="17"/>
                <w:lang w:val="en-GB"/>
              </w:rPr>
            </w:pPr>
            <w:proofErr w:type="spellStart"/>
            <w:r w:rsidRPr="00D75323">
              <w:rPr>
                <w:rFonts w:ascii="Arial" w:hAnsi="Arial"/>
                <w:sz w:val="17"/>
                <w:szCs w:val="17"/>
                <w:lang w:val="en-GB"/>
              </w:rPr>
              <w:t>Alc</w:t>
            </w:r>
            <w:proofErr w:type="spellEnd"/>
            <w:r w:rsidRPr="00D75323">
              <w:rPr>
                <w:rFonts w:ascii="Arial" w:hAnsi="Arial"/>
                <w:sz w:val="17"/>
                <w:szCs w:val="17"/>
                <w:lang w:val="en-GB"/>
              </w:rPr>
              <w:t>: 18% TA: 4,</w:t>
            </w:r>
            <w:r w:rsidR="00812FC0">
              <w:rPr>
                <w:rFonts w:ascii="Arial" w:hAnsi="Arial"/>
                <w:sz w:val="17"/>
                <w:szCs w:val="17"/>
                <w:lang w:val="en-GB"/>
              </w:rPr>
              <w:t>2</w:t>
            </w:r>
            <w:r w:rsidR="0068380B" w:rsidRPr="00D75323">
              <w:rPr>
                <w:rFonts w:ascii="Arial" w:hAnsi="Arial"/>
                <w:sz w:val="17"/>
                <w:szCs w:val="17"/>
                <w:lang w:val="en-GB"/>
              </w:rPr>
              <w:t>g/l RS:</w:t>
            </w:r>
            <w:r w:rsidR="00665882" w:rsidRPr="00D75323">
              <w:rPr>
                <w:rFonts w:ascii="Arial" w:hAnsi="Arial"/>
                <w:sz w:val="17"/>
                <w:szCs w:val="17"/>
                <w:lang w:val="en-GB"/>
              </w:rPr>
              <w:t xml:space="preserve"> </w:t>
            </w:r>
            <w:r w:rsidR="00812FC0">
              <w:rPr>
                <w:rFonts w:ascii="Arial" w:hAnsi="Arial"/>
                <w:sz w:val="17"/>
                <w:szCs w:val="17"/>
                <w:lang w:val="en-GB"/>
              </w:rPr>
              <w:t>30</w:t>
            </w:r>
            <w:r w:rsidR="00CF0DCF" w:rsidRPr="00D75323">
              <w:rPr>
                <w:rFonts w:ascii="Arial" w:hAnsi="Arial"/>
                <w:sz w:val="17"/>
                <w:szCs w:val="17"/>
                <w:lang w:val="en-GB"/>
              </w:rPr>
              <w:t>g/l pH: 3.4</w:t>
            </w:r>
          </w:p>
        </w:tc>
      </w:tr>
    </w:tbl>
    <w:p w:rsidR="00970299" w:rsidRPr="00B74C78" w:rsidRDefault="00970299" w:rsidP="005B7D04">
      <w:pPr>
        <w:spacing w:line="20" w:lineRule="exact"/>
        <w:rPr>
          <w:rFonts w:ascii="Georgia" w:hAnsi="Georgia"/>
          <w:sz w:val="28"/>
          <w:szCs w:val="28"/>
        </w:rPr>
      </w:pPr>
    </w:p>
    <w:sectPr w:rsidR="00970299" w:rsidRPr="00B74C78" w:rsidSect="00B74C78">
      <w:type w:val="continuous"/>
      <w:pgSz w:w="16840" w:h="11901" w:orient="landscape"/>
      <w:pgMar w:top="1985" w:right="624" w:bottom="1134" w:left="1191" w:header="709" w:footer="709" w:gutter="0"/>
      <w:cols w:num="3" w:space="198" w:equalWidth="0">
        <w:col w:w="3401" w:space="198"/>
        <w:col w:w="5670" w:space="199"/>
        <w:col w:w="555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31C" w:rsidRDefault="006D631C" w:rsidP="00356C75">
      <w:r>
        <w:separator/>
      </w:r>
    </w:p>
  </w:endnote>
  <w:endnote w:type="continuationSeparator" w:id="0">
    <w:p w:rsidR="006D631C" w:rsidRDefault="006D631C" w:rsidP="00356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Gill Sans">
    <w:altName w:val="Arial"/>
    <w:charset w:val="00"/>
    <w:family w:val="auto"/>
    <w:pitch w:val="variable"/>
    <w:sig w:usb0="00000000" w:usb1="00000000" w:usb2="00000000" w:usb3="00000000" w:csb0="000001F7" w:csb1="00000000"/>
  </w:font>
  <w:font w:name="Caecilia-Roman">
    <w:altName w:val="Cambria"/>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doni-BookItalic">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31C" w:rsidRDefault="006D631C" w:rsidP="00356C75">
      <w:r>
        <w:separator/>
      </w:r>
    </w:p>
  </w:footnote>
  <w:footnote w:type="continuationSeparator" w:id="0">
    <w:p w:rsidR="006D631C" w:rsidRDefault="006D631C" w:rsidP="00356C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31C" w:rsidRDefault="00812FC0">
    <w:pPr>
      <w:pStyle w:val="Intestazione"/>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20.9pt;height:438.95pt;z-index:-251658752;mso-wrap-edited:f;mso-position-horizontal:center;mso-position-horizontal-relative:margin;mso-position-vertical:center;mso-position-vertical-relative:margin" wrapcoords="-26 0 -26 21526 21600 21526 21600 0 -26 0">
          <v:imagedata r:id="rId1" o:title="C Arini_Tasting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31C" w:rsidRDefault="00812FC0">
    <w:pPr>
      <w:pStyle w:val="Intestazione"/>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12in;height:610.8pt;z-index:-251659776;mso-wrap-edited:f;mso-position-horizontal:center;mso-position-horizontal-relative:page;mso-position-vertical:center;mso-position-vertical-relative:page" wrapcoords="-26 0 -26 21526 21600 21526 21600 0 -26 0">
          <v:imagedata r:id="rId1" o:title="C Arini_TastingBG"/>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31C" w:rsidRDefault="00812FC0">
    <w:pPr>
      <w:pStyle w:val="Intestazione"/>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20.9pt;height:438.95pt;z-index:-251657728;mso-wrap-edited:f;mso-position-horizontal:center;mso-position-horizontal-relative:margin;mso-position-vertical:center;mso-position-vertical-relative:margin" wrapcoords="-26 0 -26 21526 21600 21526 21600 0 -26 0">
          <v:imagedata r:id="rId1" o:title="C Arini_TastingB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defaultTabStop w:val="720"/>
  <w:hyphenationZone w:val="283"/>
  <w:drawingGridHorizontalSpacing w:val="360"/>
  <w:drawingGridVerticalSpacing w:val="360"/>
  <w:displayHorizontalDrawingGridEvery w:val="0"/>
  <w:displayVerticalDrawingGridEvery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AB7"/>
    <w:rsid w:val="00005449"/>
    <w:rsid w:val="000156C5"/>
    <w:rsid w:val="00032B1F"/>
    <w:rsid w:val="000E65C4"/>
    <w:rsid w:val="00122AB7"/>
    <w:rsid w:val="001B4D53"/>
    <w:rsid w:val="001E79F1"/>
    <w:rsid w:val="001F1FB2"/>
    <w:rsid w:val="002328CD"/>
    <w:rsid w:val="00235ACC"/>
    <w:rsid w:val="002A325E"/>
    <w:rsid w:val="002F14BA"/>
    <w:rsid w:val="00356C75"/>
    <w:rsid w:val="003A0A68"/>
    <w:rsid w:val="003A4326"/>
    <w:rsid w:val="003B6228"/>
    <w:rsid w:val="004C378A"/>
    <w:rsid w:val="005B7D04"/>
    <w:rsid w:val="005D0E57"/>
    <w:rsid w:val="005F42AB"/>
    <w:rsid w:val="00653C0B"/>
    <w:rsid w:val="00665882"/>
    <w:rsid w:val="0068380B"/>
    <w:rsid w:val="006D631C"/>
    <w:rsid w:val="007075D9"/>
    <w:rsid w:val="00765FD1"/>
    <w:rsid w:val="00767E31"/>
    <w:rsid w:val="008065FA"/>
    <w:rsid w:val="00812FC0"/>
    <w:rsid w:val="00880B84"/>
    <w:rsid w:val="008D42C1"/>
    <w:rsid w:val="00924B78"/>
    <w:rsid w:val="00970299"/>
    <w:rsid w:val="00AF51BA"/>
    <w:rsid w:val="00B32AB3"/>
    <w:rsid w:val="00B74C78"/>
    <w:rsid w:val="00B97B1B"/>
    <w:rsid w:val="00C338D3"/>
    <w:rsid w:val="00CD5F91"/>
    <w:rsid w:val="00CE5314"/>
    <w:rsid w:val="00CF0DCF"/>
    <w:rsid w:val="00D57B04"/>
    <w:rsid w:val="00D75323"/>
    <w:rsid w:val="00D9165F"/>
    <w:rsid w:val="00DA0FB0"/>
    <w:rsid w:val="00DB578F"/>
    <w:rsid w:val="00DF1F99"/>
    <w:rsid w:val="00E06501"/>
    <w:rsid w:val="00F276FB"/>
    <w:rsid w:val="00F3712E"/>
    <w:rsid w:val="00F94FA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D5F91"/>
    <w:rPr>
      <w:sz w:val="24"/>
      <w:szCs w:val="24"/>
      <w:lang w:val="en-AU"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ArticleHeader">
    <w:name w:val="1. Article Header"/>
    <w:qFormat/>
    <w:rsid w:val="00DA0FB0"/>
    <w:pPr>
      <w:spacing w:after="120"/>
    </w:pPr>
    <w:rPr>
      <w:rFonts w:ascii="Gill Sans" w:hAnsi="Gill Sans"/>
      <w:color w:val="8B7966"/>
      <w:sz w:val="28"/>
      <w:szCs w:val="24"/>
      <w:lang w:val="en-AU" w:eastAsia="en-US"/>
    </w:rPr>
  </w:style>
  <w:style w:type="paragraph" w:customStyle="1" w:styleId="1bArticleBodyCopy">
    <w:name w:val="1b. Article Body Copy"/>
    <w:qFormat/>
    <w:rsid w:val="00DA0FB0"/>
    <w:pPr>
      <w:spacing w:after="40" w:line="250" w:lineRule="exact"/>
    </w:pPr>
    <w:rPr>
      <w:rFonts w:ascii="Gill Sans" w:hAnsi="Gill Sans"/>
      <w:sz w:val="18"/>
      <w:szCs w:val="24"/>
      <w:lang w:val="en-AU" w:eastAsia="en-US"/>
    </w:rPr>
  </w:style>
  <w:style w:type="paragraph" w:customStyle="1" w:styleId="1Heading">
    <w:name w:val="1. Heading"/>
    <w:qFormat/>
    <w:rsid w:val="00880B84"/>
    <w:pPr>
      <w:tabs>
        <w:tab w:val="right" w:leader="underscore" w:pos="7796"/>
      </w:tabs>
      <w:spacing w:after="340"/>
    </w:pPr>
    <w:rPr>
      <w:rFonts w:ascii="Caecilia-Roman" w:hAnsi="Caecilia-Roman" w:cs="Caecilia-Roman"/>
      <w:color w:val="3C7CBE"/>
      <w:sz w:val="34"/>
      <w:szCs w:val="34"/>
      <w:lang w:val="en-AU" w:eastAsia="en-US"/>
    </w:rPr>
  </w:style>
  <w:style w:type="table" w:styleId="Grigliatabella">
    <w:name w:val="Table Grid"/>
    <w:basedOn w:val="Tabellanormale"/>
    <w:uiPriority w:val="59"/>
    <w:rsid w:val="00B74C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B74C78"/>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B74C78"/>
    <w:rPr>
      <w:rFonts w:ascii="Lucida Grande" w:hAnsi="Lucida Grande" w:cs="Lucida Grande"/>
      <w:sz w:val="18"/>
      <w:szCs w:val="18"/>
    </w:rPr>
  </w:style>
  <w:style w:type="paragraph" w:styleId="Intestazione">
    <w:name w:val="header"/>
    <w:basedOn w:val="Normale"/>
    <w:link w:val="IntestazioneCarattere"/>
    <w:uiPriority w:val="99"/>
    <w:unhideWhenUsed/>
    <w:rsid w:val="00356C75"/>
    <w:pPr>
      <w:tabs>
        <w:tab w:val="center" w:pos="4320"/>
        <w:tab w:val="right" w:pos="8640"/>
      </w:tabs>
    </w:pPr>
  </w:style>
  <w:style w:type="character" w:customStyle="1" w:styleId="IntestazioneCarattere">
    <w:name w:val="Intestazione Carattere"/>
    <w:basedOn w:val="Carpredefinitoparagrafo"/>
    <w:link w:val="Intestazione"/>
    <w:uiPriority w:val="99"/>
    <w:rsid w:val="00356C75"/>
  </w:style>
  <w:style w:type="paragraph" w:styleId="Pidipagina">
    <w:name w:val="footer"/>
    <w:basedOn w:val="Normale"/>
    <w:link w:val="PidipaginaCarattere"/>
    <w:uiPriority w:val="99"/>
    <w:unhideWhenUsed/>
    <w:rsid w:val="00356C75"/>
    <w:pPr>
      <w:tabs>
        <w:tab w:val="center" w:pos="4320"/>
        <w:tab w:val="right" w:pos="8640"/>
      </w:tabs>
    </w:pPr>
  </w:style>
  <w:style w:type="character" w:customStyle="1" w:styleId="PidipaginaCarattere">
    <w:name w:val="Piè di pagina Carattere"/>
    <w:basedOn w:val="Carpredefinitoparagrafo"/>
    <w:link w:val="Pidipagina"/>
    <w:uiPriority w:val="99"/>
    <w:rsid w:val="00356C75"/>
  </w:style>
  <w:style w:type="character" w:customStyle="1" w:styleId="hps">
    <w:name w:val="hps"/>
    <w:basedOn w:val="Carpredefinitoparagrafo"/>
    <w:rsid w:val="00767E31"/>
  </w:style>
  <w:style w:type="paragraph" w:customStyle="1" w:styleId="Nessunaspaziatura1">
    <w:name w:val="Nessuna spaziatura1"/>
    <w:qFormat/>
    <w:rsid w:val="00D57B04"/>
    <w:rPr>
      <w:rFonts w:ascii="Calibri" w:eastAsia="Times New Roman" w:hAnsi="Calibri"/>
      <w:sz w:val="22"/>
      <w:szCs w:val="22"/>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D5F91"/>
    <w:rPr>
      <w:sz w:val="24"/>
      <w:szCs w:val="24"/>
      <w:lang w:val="en-AU"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ArticleHeader">
    <w:name w:val="1. Article Header"/>
    <w:qFormat/>
    <w:rsid w:val="00DA0FB0"/>
    <w:pPr>
      <w:spacing w:after="120"/>
    </w:pPr>
    <w:rPr>
      <w:rFonts w:ascii="Gill Sans" w:hAnsi="Gill Sans"/>
      <w:color w:val="8B7966"/>
      <w:sz w:val="28"/>
      <w:szCs w:val="24"/>
      <w:lang w:val="en-AU" w:eastAsia="en-US"/>
    </w:rPr>
  </w:style>
  <w:style w:type="paragraph" w:customStyle="1" w:styleId="1bArticleBodyCopy">
    <w:name w:val="1b. Article Body Copy"/>
    <w:qFormat/>
    <w:rsid w:val="00DA0FB0"/>
    <w:pPr>
      <w:spacing w:after="40" w:line="250" w:lineRule="exact"/>
    </w:pPr>
    <w:rPr>
      <w:rFonts w:ascii="Gill Sans" w:hAnsi="Gill Sans"/>
      <w:sz w:val="18"/>
      <w:szCs w:val="24"/>
      <w:lang w:val="en-AU" w:eastAsia="en-US"/>
    </w:rPr>
  </w:style>
  <w:style w:type="paragraph" w:customStyle="1" w:styleId="1Heading">
    <w:name w:val="1. Heading"/>
    <w:qFormat/>
    <w:rsid w:val="00880B84"/>
    <w:pPr>
      <w:tabs>
        <w:tab w:val="right" w:leader="underscore" w:pos="7796"/>
      </w:tabs>
      <w:spacing w:after="340"/>
    </w:pPr>
    <w:rPr>
      <w:rFonts w:ascii="Caecilia-Roman" w:hAnsi="Caecilia-Roman" w:cs="Caecilia-Roman"/>
      <w:color w:val="3C7CBE"/>
      <w:sz w:val="34"/>
      <w:szCs w:val="34"/>
      <w:lang w:val="en-AU" w:eastAsia="en-US"/>
    </w:rPr>
  </w:style>
  <w:style w:type="table" w:styleId="Grigliatabella">
    <w:name w:val="Table Grid"/>
    <w:basedOn w:val="Tabellanormale"/>
    <w:uiPriority w:val="59"/>
    <w:rsid w:val="00B74C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B74C78"/>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B74C78"/>
    <w:rPr>
      <w:rFonts w:ascii="Lucida Grande" w:hAnsi="Lucida Grande" w:cs="Lucida Grande"/>
      <w:sz w:val="18"/>
      <w:szCs w:val="18"/>
    </w:rPr>
  </w:style>
  <w:style w:type="paragraph" w:styleId="Intestazione">
    <w:name w:val="header"/>
    <w:basedOn w:val="Normale"/>
    <w:link w:val="IntestazioneCarattere"/>
    <w:uiPriority w:val="99"/>
    <w:unhideWhenUsed/>
    <w:rsid w:val="00356C75"/>
    <w:pPr>
      <w:tabs>
        <w:tab w:val="center" w:pos="4320"/>
        <w:tab w:val="right" w:pos="8640"/>
      </w:tabs>
    </w:pPr>
  </w:style>
  <w:style w:type="character" w:customStyle="1" w:styleId="IntestazioneCarattere">
    <w:name w:val="Intestazione Carattere"/>
    <w:basedOn w:val="Carpredefinitoparagrafo"/>
    <w:link w:val="Intestazione"/>
    <w:uiPriority w:val="99"/>
    <w:rsid w:val="00356C75"/>
  </w:style>
  <w:style w:type="paragraph" w:styleId="Pidipagina">
    <w:name w:val="footer"/>
    <w:basedOn w:val="Normale"/>
    <w:link w:val="PidipaginaCarattere"/>
    <w:uiPriority w:val="99"/>
    <w:unhideWhenUsed/>
    <w:rsid w:val="00356C75"/>
    <w:pPr>
      <w:tabs>
        <w:tab w:val="center" w:pos="4320"/>
        <w:tab w:val="right" w:pos="8640"/>
      </w:tabs>
    </w:pPr>
  </w:style>
  <w:style w:type="character" w:customStyle="1" w:styleId="PidipaginaCarattere">
    <w:name w:val="Piè di pagina Carattere"/>
    <w:basedOn w:val="Carpredefinitoparagrafo"/>
    <w:link w:val="Pidipagina"/>
    <w:uiPriority w:val="99"/>
    <w:rsid w:val="00356C75"/>
  </w:style>
  <w:style w:type="character" w:customStyle="1" w:styleId="hps">
    <w:name w:val="hps"/>
    <w:basedOn w:val="Carpredefinitoparagrafo"/>
    <w:rsid w:val="00767E31"/>
  </w:style>
  <w:style w:type="paragraph" w:customStyle="1" w:styleId="Nessunaspaziatura1">
    <w:name w:val="Nessuna spaziatura1"/>
    <w:qFormat/>
    <w:rsid w:val="00D57B04"/>
    <w:rPr>
      <w:rFonts w:ascii="Calibri" w:eastAsia="Times New Roman" w:hAnsi="Calibri"/>
      <w:sz w:val="22"/>
      <w:szCs w:val="2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iv.DOMAIN\Impostazioni%20locali\Temporary%20Internet%20Files\Content.Outlook\TFIDPI0K\Single%20Vineyard.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Single Vineyard</Template>
  <TotalTime>0</TotalTime>
  <Pages>1</Pages>
  <Words>247</Words>
  <Characters>1409</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Tardis Design &amp; Advertising Company Limited</Company>
  <LinksUpToDate>false</LinksUpToDate>
  <CharactersWithSpaces>1653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siv</dc:creator>
  <cp:lastModifiedBy>user</cp:lastModifiedBy>
  <cp:revision>2</cp:revision>
  <cp:lastPrinted>2011-12-08T01:57:00Z</cp:lastPrinted>
  <dcterms:created xsi:type="dcterms:W3CDTF">2021-08-27T11:27:00Z</dcterms:created>
  <dcterms:modified xsi:type="dcterms:W3CDTF">2021-08-27T11:27:00Z</dcterms:modified>
</cp:coreProperties>
</file>